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Bordereau de communication de pièces</w:t>
      </w:r>
    </w:p>
    <w:p>
      <w:r>
        <w:t>Cabinet / avocat : [à compléter]</w:t>
      </w:r>
    </w:p>
    <w:p>
      <w:r>
        <w:t>Affaire : [partie] / [partie]</w:t>
      </w:r>
    </w:p>
    <w:p>
      <w:r>
        <w:t>Juridiction : [le cas échéant]    Numéro RG : [le cas échéant]</w:t>
      </w:r>
    </w:p>
    <w:p>
      <w:r>
        <w:t>Communication du : [date]    Référence du bordereau : [à compléter]</w:t>
      </w:r>
    </w:p>
    <w:p>
      <w:pPr>
        <w:spacing w:after="240"/>
      </w:pPr>
      <w:r>
        <w:t>Notice : complétez les références et ajoutez une ligne par pièce. Les colonnes Date du document, Pages et Observations sont facultatives.</w:t>
        <w:br/>
        <w:t>Pour des pièces déjà communiquées, reprenez les numéros existants ; vérifiez les documents, puis datez et signez le bordereau final.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4320"/>
        <w:gridCol w:w="1728"/>
        <w:gridCol w:w="864"/>
        <w:gridCol w:w="2592"/>
      </w:tblGrid>
      <w:tr>
        <w:trPr>
          <w:tblHeader/>
        </w:trP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FF2"/>
          </w:tcPr>
          <w:p>
            <w:pPr>
              <w:spacing w:after="60" w:before="60"/>
            </w:pPr>
            <w:r>
              <w:rPr>
                <w:b/>
                <w:sz w:val="18"/>
              </w:rPr>
              <w:t>N°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FF2"/>
          </w:tcPr>
          <w:p>
            <w:pPr>
              <w:spacing w:after="60" w:before="60"/>
            </w:pPr>
            <w:r>
              <w:rPr>
                <w:b/>
                <w:sz w:val="18"/>
              </w:rPr>
              <w:t>Intitulé de la pièce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FF2"/>
          </w:tcPr>
          <w:p>
            <w:pPr>
              <w:spacing w:after="60" w:before="60"/>
            </w:pPr>
            <w:r>
              <w:rPr>
                <w:b/>
                <w:sz w:val="18"/>
              </w:rPr>
              <w:t>Date du document</w:t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FF2"/>
          </w:tcPr>
          <w:p>
            <w:pPr>
              <w:spacing w:after="60" w:before="60"/>
            </w:pPr>
            <w:r>
              <w:rPr>
                <w:b/>
                <w:sz w:val="18"/>
              </w:rPr>
              <w:t>Pages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EFF2"/>
          </w:tcPr>
          <w:p>
            <w:pPr>
              <w:spacing w:after="60" w:before="60"/>
            </w:pPr>
            <w:r>
              <w:rPr>
                <w:b/>
                <w:sz w:val="18"/>
              </w:rPr>
              <w:t>Observations</w:t>
            </w: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  <w:tr>
        <w:tc>
          <w:tcPr>
            <w:tcW w:type="dxa" w:w="7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  <w:r>
              <w:rPr>
                <w:b w:val="0"/>
                <w:sz w:val="18"/>
              </w:rPr>
              <w:t>[Intitulé à compléter]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/>
            </w:pPr>
          </w:p>
        </w:tc>
      </w:tr>
    </w:tbl>
    <w:p>
      <w:pPr>
        <w:spacing w:before="280"/>
      </w:pPr>
      <w:r>
        <w:t>Fait à [ville], le [date]</w:t>
      </w:r>
    </w:p>
    <w:p>
      <w:r>
        <w:t>Signature de l’avocat :</w:t>
        <w:br/>
        <w:br/>
      </w:r>
    </w:p>
    <w:sectPr w:rsidR="00FC693F" w:rsidRPr="0006063C" w:rsidSect="00034616">
      <w:footerReference w:type="default" r:id="rId9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Modèle proposé par LexiWork • À adapter au dossier et aux règles applicables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